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12" w:rsidRDefault="00334612"/>
    <w:p w:rsidR="00334612" w:rsidRDefault="00334612" w:rsidP="00334612">
      <w:pPr>
        <w:ind w:firstLine="708"/>
        <w:rPr>
          <w:b/>
        </w:rPr>
      </w:pPr>
    </w:p>
    <w:p w:rsidR="00334612" w:rsidRDefault="00CF1857" w:rsidP="00334612">
      <w:pPr>
        <w:ind w:firstLine="708"/>
        <w:jc w:val="right"/>
        <w:rPr>
          <w:b/>
        </w:rPr>
      </w:pPr>
      <w:r>
        <w:rPr>
          <w:b/>
        </w:rPr>
        <w:t xml:space="preserve"> </w:t>
      </w:r>
      <w:bookmarkStart w:id="0" w:name="_GoBack"/>
      <w:bookmarkEnd w:id="0"/>
    </w:p>
    <w:p w:rsidR="00334612" w:rsidRDefault="00334612" w:rsidP="00334612">
      <w:pPr>
        <w:ind w:firstLine="708"/>
        <w:rPr>
          <w:b/>
        </w:rPr>
      </w:pPr>
    </w:p>
    <w:p w:rsidR="00334612" w:rsidRPr="008B4E80" w:rsidRDefault="00334612" w:rsidP="00334612">
      <w:pPr>
        <w:ind w:firstLine="708"/>
        <w:rPr>
          <w:b/>
        </w:rPr>
      </w:pPr>
      <w:r>
        <w:rPr>
          <w:b/>
        </w:rPr>
        <w:t>Сведения об</w:t>
      </w:r>
      <w:r w:rsidRPr="008B4E80">
        <w:rPr>
          <w:b/>
        </w:rPr>
        <w:t xml:space="preserve"> итогах исполнения  Бюджета </w:t>
      </w:r>
      <w:proofErr w:type="spellStart"/>
      <w:r>
        <w:rPr>
          <w:b/>
        </w:rPr>
        <w:t>Суровского</w:t>
      </w:r>
      <w:proofErr w:type="spellEnd"/>
      <w:r w:rsidRPr="008B4E80">
        <w:rPr>
          <w:b/>
        </w:rPr>
        <w:t xml:space="preserve">  сельского поселения </w:t>
      </w:r>
      <w:proofErr w:type="spellStart"/>
      <w:r>
        <w:rPr>
          <w:b/>
        </w:rPr>
        <w:t>Новодеревеньковского</w:t>
      </w:r>
      <w:proofErr w:type="spellEnd"/>
      <w:r>
        <w:rPr>
          <w:b/>
        </w:rPr>
        <w:t xml:space="preserve"> района Орловской области </w:t>
      </w:r>
      <w:r w:rsidRPr="008B4E80">
        <w:rPr>
          <w:b/>
        </w:rPr>
        <w:t>за</w:t>
      </w:r>
      <w:r>
        <w:rPr>
          <w:b/>
        </w:rPr>
        <w:t xml:space="preserve">  2022 </w:t>
      </w:r>
      <w:r w:rsidRPr="008B4E80">
        <w:rPr>
          <w:b/>
        </w:rPr>
        <w:t>г</w:t>
      </w:r>
      <w:r>
        <w:rPr>
          <w:b/>
        </w:rPr>
        <w:t>од</w:t>
      </w:r>
      <w:r w:rsidRPr="008B4E80">
        <w:rPr>
          <w:b/>
        </w:rPr>
        <w:t xml:space="preserve">.                                 </w:t>
      </w:r>
    </w:p>
    <w:p w:rsidR="00334612" w:rsidRPr="00D441AE" w:rsidRDefault="00334612" w:rsidP="00334612">
      <w:pPr>
        <w:jc w:val="both"/>
        <w:rPr>
          <w:rFonts w:ascii="Arial CYR" w:hAnsi="Arial CYR" w:cs="Arial CYR"/>
          <w:sz w:val="18"/>
          <w:szCs w:val="18"/>
        </w:rPr>
      </w:pPr>
      <w:r>
        <w:t xml:space="preserve">                  В бюджет поселения поступило за   2022 год 5354,6</w:t>
      </w:r>
      <w:r>
        <w:rPr>
          <w:b/>
          <w:sz w:val="20"/>
          <w:szCs w:val="20"/>
        </w:rPr>
        <w:t xml:space="preserve"> </w:t>
      </w:r>
      <w:r>
        <w:t>тыс. рублей.</w:t>
      </w:r>
    </w:p>
    <w:p w:rsidR="00334612" w:rsidRDefault="00334612" w:rsidP="00334612">
      <w:pPr>
        <w:jc w:val="both"/>
      </w:pPr>
      <w:r>
        <w:t xml:space="preserve">         Основным доходным источником бюджета поселения является  земельный налог, его поступление за 2022 года составляет   1606,4 тыс. руб. </w:t>
      </w:r>
    </w:p>
    <w:p w:rsidR="00334612" w:rsidRDefault="00334612" w:rsidP="00334612">
      <w:pPr>
        <w:jc w:val="both"/>
      </w:pPr>
      <w:r>
        <w:t xml:space="preserve">        Имущественного налога   82,9 тыс. рублей отчислений от налога на доходы  физических лиц 91,1 тыс. рублей,  единого сельхозналога 101,4тыс. рублей, дотации от других бюджетов бюджетной системы 975,8 тыс. рублей,  субвенция на осуществление полномочий по воинскому учету 139,6</w:t>
      </w:r>
      <w:r w:rsidRPr="008B52AF">
        <w:t xml:space="preserve"> </w:t>
      </w:r>
      <w:r>
        <w:t xml:space="preserve">тыс. рублей, продажа земли 1096,6 тыс. рублей, прочие  межбюджетные трансферты 1260,8 </w:t>
      </w:r>
      <w:proofErr w:type="spellStart"/>
      <w:r>
        <w:t>тыс</w:t>
      </w:r>
      <w:proofErr w:type="gramStart"/>
      <w:r>
        <w:t>.р</w:t>
      </w:r>
      <w:proofErr w:type="gramEnd"/>
      <w:r>
        <w:t>уб</w:t>
      </w:r>
      <w:proofErr w:type="spellEnd"/>
      <w:r>
        <w:t>.</w:t>
      </w:r>
    </w:p>
    <w:p w:rsidR="00334612" w:rsidRDefault="00334612" w:rsidP="00334612">
      <w:pPr>
        <w:jc w:val="both"/>
      </w:pPr>
      <w:r>
        <w:t xml:space="preserve">        Расходы по бюджетной классификации составили: 4343,6 тыс. руб.</w:t>
      </w:r>
    </w:p>
    <w:p w:rsidR="00334612" w:rsidRDefault="00334612" w:rsidP="00334612">
      <w:pPr>
        <w:jc w:val="both"/>
      </w:pPr>
      <w:r>
        <w:t xml:space="preserve">        Расходование по разделам бюджетной классификации сложились следующим образом «Общегосударственные вопросы» 2274,9 тыс. рублей</w:t>
      </w:r>
      <w:proofErr w:type="gramStart"/>
      <w:r>
        <w:t xml:space="preserve"> ,</w:t>
      </w:r>
      <w:proofErr w:type="gramEnd"/>
      <w:r>
        <w:t xml:space="preserve"> «Национальная оборона» 139,6 </w:t>
      </w:r>
      <w:proofErr w:type="spellStart"/>
      <w:r>
        <w:t>тыс.рублей</w:t>
      </w:r>
      <w:proofErr w:type="spellEnd"/>
      <w:r>
        <w:t xml:space="preserve">, культура  833,5 тыс. рублей, соц. выплаты  24,7 тыс. </w:t>
      </w:r>
      <w:proofErr w:type="spellStart"/>
      <w:r>
        <w:t>руб</w:t>
      </w:r>
      <w:proofErr w:type="spellEnd"/>
      <w:r>
        <w:t xml:space="preserve">, благоустройство  71,9 </w:t>
      </w:r>
      <w:proofErr w:type="spellStart"/>
      <w:r>
        <w:t>тыс.руб</w:t>
      </w:r>
      <w:proofErr w:type="spellEnd"/>
      <w:r>
        <w:t xml:space="preserve">., межевание земельных участков 32,0 </w:t>
      </w:r>
      <w:proofErr w:type="spellStart"/>
      <w:r>
        <w:t>тыс.руб</w:t>
      </w:r>
      <w:proofErr w:type="spellEnd"/>
      <w:r>
        <w:t xml:space="preserve">.,  благоустройство 1070,9 </w:t>
      </w:r>
      <w:proofErr w:type="spellStart"/>
      <w:r>
        <w:t>тыс.руб</w:t>
      </w:r>
      <w:proofErr w:type="spellEnd"/>
      <w:r>
        <w:t>.</w:t>
      </w:r>
    </w:p>
    <w:p w:rsidR="00334612" w:rsidRDefault="00334612" w:rsidP="00334612">
      <w:pPr>
        <w:jc w:val="both"/>
      </w:pPr>
      <w:r>
        <w:t xml:space="preserve">       </w:t>
      </w:r>
    </w:p>
    <w:p w:rsidR="00334612" w:rsidRDefault="00334612" w:rsidP="0033461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701"/>
        <w:gridCol w:w="1418"/>
      </w:tblGrid>
      <w:tr w:rsidR="00334612" w:rsidTr="005861FF">
        <w:tc>
          <w:tcPr>
            <w:tcW w:w="6345" w:type="dxa"/>
            <w:vAlign w:val="bottom"/>
          </w:tcPr>
          <w:p w:rsidR="00334612" w:rsidRPr="00431C98" w:rsidRDefault="00334612" w:rsidP="005861FF">
            <w:pPr>
              <w:rPr>
                <w:rFonts w:ascii="Arial CYR" w:hAnsi="Arial CYR" w:cs="Arial CYR"/>
                <w:sz w:val="22"/>
                <w:szCs w:val="22"/>
              </w:rPr>
            </w:pPr>
            <w:r w:rsidRPr="00431C98">
              <w:rPr>
                <w:rFonts w:ascii="Arial CYR" w:hAnsi="Arial CYR" w:cs="Arial CYR"/>
                <w:sz w:val="22"/>
                <w:szCs w:val="22"/>
              </w:rPr>
              <w:t xml:space="preserve"> Денежное содержание муниципальных служащих </w:t>
            </w:r>
            <w:r>
              <w:rPr>
                <w:rFonts w:ascii="Arial CYR" w:hAnsi="Arial CYR" w:cs="Arial CYR"/>
                <w:sz w:val="22"/>
                <w:szCs w:val="22"/>
              </w:rPr>
              <w:t>за</w:t>
            </w:r>
            <w:r w:rsidRPr="00431C98">
              <w:rPr>
                <w:rFonts w:ascii="Arial CYR" w:hAnsi="Arial CYR" w:cs="Arial CYR"/>
                <w:sz w:val="22"/>
                <w:szCs w:val="22"/>
              </w:rPr>
              <w:t xml:space="preserve"> </w:t>
            </w:r>
            <w:r>
              <w:rPr>
                <w:rFonts w:ascii="Arial CYR" w:hAnsi="Arial CYR" w:cs="Arial CYR"/>
                <w:sz w:val="22"/>
                <w:szCs w:val="22"/>
              </w:rPr>
              <w:t xml:space="preserve">9 месяцев </w:t>
            </w:r>
            <w:r w:rsidRPr="00431C98">
              <w:rPr>
                <w:rFonts w:ascii="Arial CYR" w:hAnsi="Arial CYR" w:cs="Arial CYR"/>
                <w:sz w:val="22"/>
                <w:szCs w:val="22"/>
              </w:rPr>
              <w:t>20</w:t>
            </w:r>
            <w:r>
              <w:rPr>
                <w:rFonts w:ascii="Arial CYR" w:hAnsi="Arial CYR" w:cs="Arial CYR"/>
                <w:sz w:val="22"/>
                <w:szCs w:val="22"/>
              </w:rPr>
              <w:t>21</w:t>
            </w:r>
            <w:r w:rsidRPr="00431C98">
              <w:rPr>
                <w:rFonts w:ascii="Arial CYR" w:hAnsi="Arial CYR" w:cs="Arial CYR"/>
                <w:sz w:val="22"/>
                <w:szCs w:val="22"/>
              </w:rPr>
              <w:t xml:space="preserve"> г.</w:t>
            </w:r>
          </w:p>
        </w:tc>
        <w:tc>
          <w:tcPr>
            <w:tcW w:w="1701" w:type="dxa"/>
            <w:vAlign w:val="bottom"/>
          </w:tcPr>
          <w:p w:rsidR="00334612" w:rsidRPr="00431C98" w:rsidRDefault="00334612" w:rsidP="005861FF">
            <w:pPr>
              <w:rPr>
                <w:rFonts w:ascii="Arial CYR" w:hAnsi="Arial CYR" w:cs="Arial CYR"/>
                <w:sz w:val="22"/>
                <w:szCs w:val="22"/>
              </w:rPr>
            </w:pPr>
            <w:r>
              <w:rPr>
                <w:rFonts w:ascii="Arial CYR" w:hAnsi="Arial CYR" w:cs="Arial CYR"/>
                <w:sz w:val="22"/>
                <w:szCs w:val="22"/>
              </w:rPr>
              <w:t xml:space="preserve">      316,5</w:t>
            </w:r>
          </w:p>
        </w:tc>
        <w:tc>
          <w:tcPr>
            <w:tcW w:w="1418" w:type="dxa"/>
            <w:vAlign w:val="bottom"/>
          </w:tcPr>
          <w:p w:rsidR="00334612" w:rsidRPr="00431C98" w:rsidRDefault="00334612" w:rsidP="005861FF">
            <w:pPr>
              <w:rPr>
                <w:rFonts w:ascii="Arial" w:hAnsi="Arial" w:cs="Arial"/>
                <w:sz w:val="20"/>
                <w:szCs w:val="20"/>
              </w:rPr>
            </w:pPr>
            <w:r>
              <w:rPr>
                <w:rFonts w:ascii="Arial" w:hAnsi="Arial" w:cs="Arial"/>
                <w:sz w:val="20"/>
                <w:szCs w:val="20"/>
              </w:rPr>
              <w:t>тыс.</w:t>
            </w:r>
            <w:r w:rsidRPr="00431C98">
              <w:rPr>
                <w:rFonts w:ascii="Arial" w:hAnsi="Arial" w:cs="Arial"/>
                <w:sz w:val="20"/>
                <w:szCs w:val="20"/>
              </w:rPr>
              <w:t xml:space="preserve">  руб.</w:t>
            </w:r>
          </w:p>
        </w:tc>
      </w:tr>
      <w:tr w:rsidR="00334612" w:rsidTr="005861FF">
        <w:tc>
          <w:tcPr>
            <w:tcW w:w="6345" w:type="dxa"/>
          </w:tcPr>
          <w:p w:rsidR="00334612" w:rsidRDefault="00334612" w:rsidP="005861FF">
            <w:r>
              <w:t xml:space="preserve">Численность муниципальных служащих администрации </w:t>
            </w:r>
          </w:p>
          <w:p w:rsidR="00334612" w:rsidRDefault="00334612" w:rsidP="005861FF">
            <w:proofErr w:type="spellStart"/>
            <w:r>
              <w:t>Суровского</w:t>
            </w:r>
            <w:proofErr w:type="spellEnd"/>
            <w:r>
              <w:t xml:space="preserve">  сельского поселения по состоянию </w:t>
            </w:r>
            <w:proofErr w:type="gramStart"/>
            <w:r>
              <w:t>на</w:t>
            </w:r>
            <w:proofErr w:type="gramEnd"/>
            <w:r>
              <w:t xml:space="preserve"> </w:t>
            </w:r>
          </w:p>
          <w:p w:rsidR="00334612" w:rsidRDefault="00334612" w:rsidP="005861FF">
            <w:r>
              <w:t>1 октября 2021г.</w:t>
            </w:r>
          </w:p>
        </w:tc>
        <w:tc>
          <w:tcPr>
            <w:tcW w:w="1701" w:type="dxa"/>
          </w:tcPr>
          <w:p w:rsidR="00334612" w:rsidRDefault="00334612" w:rsidP="005861FF"/>
          <w:p w:rsidR="00334612" w:rsidRDefault="00334612" w:rsidP="005861FF">
            <w:pPr>
              <w:jc w:val="center"/>
            </w:pPr>
            <w:r>
              <w:t>1</w:t>
            </w:r>
          </w:p>
          <w:p w:rsidR="00334612" w:rsidRDefault="00334612" w:rsidP="005861FF"/>
        </w:tc>
        <w:tc>
          <w:tcPr>
            <w:tcW w:w="1418" w:type="dxa"/>
          </w:tcPr>
          <w:p w:rsidR="00334612" w:rsidRDefault="00334612" w:rsidP="005861FF"/>
          <w:p w:rsidR="00334612" w:rsidRDefault="00334612" w:rsidP="005861FF">
            <w:r>
              <w:t xml:space="preserve">   ед.</w:t>
            </w:r>
          </w:p>
        </w:tc>
      </w:tr>
    </w:tbl>
    <w:p w:rsidR="00334612" w:rsidRDefault="00334612" w:rsidP="00334612">
      <w:pPr>
        <w:jc w:val="both"/>
      </w:pPr>
    </w:p>
    <w:p w:rsidR="00334612" w:rsidRDefault="00334612" w:rsidP="00334612">
      <w:pPr>
        <w:jc w:val="both"/>
      </w:pPr>
    </w:p>
    <w:p w:rsidR="00334612" w:rsidRDefault="00334612" w:rsidP="00334612">
      <w:pPr>
        <w:jc w:val="both"/>
      </w:pPr>
      <w:r>
        <w:t>Глава  поселения                                                            В.В. Поляков</w:t>
      </w:r>
    </w:p>
    <w:p w:rsidR="00334612" w:rsidRDefault="00334612" w:rsidP="00334612">
      <w:pPr>
        <w:jc w:val="both"/>
      </w:pPr>
    </w:p>
    <w:p w:rsidR="00334612" w:rsidRDefault="00334612" w:rsidP="00334612">
      <w:pPr>
        <w:jc w:val="both"/>
      </w:pPr>
    </w:p>
    <w:p w:rsidR="00334612" w:rsidRDefault="00334612" w:rsidP="00334612">
      <w:pPr>
        <w:jc w:val="both"/>
      </w:pPr>
    </w:p>
    <w:p w:rsidR="00F838C9" w:rsidRPr="00334612" w:rsidRDefault="00F838C9" w:rsidP="00334612"/>
    <w:sectPr w:rsidR="00F838C9" w:rsidRPr="00334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12"/>
    <w:rsid w:val="00334612"/>
    <w:rsid w:val="00CF1857"/>
    <w:rsid w:val="00F83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2023-03-27T11:36:00Z</dcterms:created>
  <dcterms:modified xsi:type="dcterms:W3CDTF">2023-03-27T12:58:00Z</dcterms:modified>
</cp:coreProperties>
</file>