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D" w:rsidRPr="009E21B5" w:rsidRDefault="0043744D" w:rsidP="0043744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E21B5">
        <w:rPr>
          <w:sz w:val="28"/>
          <w:szCs w:val="28"/>
        </w:rPr>
        <w:t>По иску Новодеревеньковской межрайонной прокуратуры бездействие администрации Новодеревеньков</w:t>
      </w:r>
      <w:r>
        <w:rPr>
          <w:sz w:val="28"/>
          <w:szCs w:val="28"/>
        </w:rPr>
        <w:t>ского района, выразившееся в не</w:t>
      </w:r>
      <w:r w:rsidRPr="009E21B5">
        <w:rPr>
          <w:sz w:val="28"/>
          <w:szCs w:val="28"/>
        </w:rPr>
        <w:t xml:space="preserve">принятии мер по ликвидации несанкционированной свалки, признано незаконным. </w:t>
      </w:r>
    </w:p>
    <w:p w:rsidR="0043744D" w:rsidRPr="009E21B5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E21B5">
        <w:rPr>
          <w:sz w:val="28"/>
          <w:szCs w:val="28"/>
        </w:rPr>
        <w:t>Новодеревеньковской межрайонной прокуратурой проведена проверка исполнения природоохранного законодательства, по результатам которой выявлен факт складирования твёрдых бытовых отходов на земельном участке в границах населённого пункта посёлка Шатилово Новодеревеньковского района. Установлено, что право собственности на земельный участок, на котором расположена свалка твёрдых бытовых отходов, зарегистрировано не бы</w:t>
      </w:r>
      <w:r>
        <w:rPr>
          <w:sz w:val="28"/>
          <w:szCs w:val="28"/>
        </w:rPr>
        <w:t>ло. Место размещения отходов не</w:t>
      </w:r>
      <w:r w:rsidRPr="009E21B5">
        <w:rPr>
          <w:sz w:val="28"/>
          <w:szCs w:val="28"/>
        </w:rPr>
        <w:t xml:space="preserve"> огорожено, доступ к свалке не ограничен.  Непринятие администрацией Новодеревеньковского района мер по ликвидации несанкционированной свалки нарушало права граждан на благоприятную окружающую среду. </w:t>
      </w:r>
    </w:p>
    <w:p w:rsidR="0043744D" w:rsidRPr="009E21B5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E21B5">
        <w:rPr>
          <w:sz w:val="28"/>
          <w:szCs w:val="28"/>
        </w:rPr>
        <w:t>В связи с выявленными нарушениями с целью их устранения прокурор обратился в Новодеревеньковский районный суд с заявлением, по результатам рассмотрения которого бездействие администрации Новодеревеньковского района, выразившееся в непринятии мер по ликвидац</w:t>
      </w:r>
      <w:r>
        <w:rPr>
          <w:sz w:val="28"/>
          <w:szCs w:val="28"/>
        </w:rPr>
        <w:t xml:space="preserve">ии несанкционированной свалки, </w:t>
      </w:r>
      <w:r w:rsidRPr="009E21B5">
        <w:rPr>
          <w:sz w:val="28"/>
          <w:szCs w:val="28"/>
        </w:rPr>
        <w:t xml:space="preserve">признано незаконным, на администрацию Новодеревеньковского района возложена обязанность ликвидировать несанкционированную свалку.  </w:t>
      </w:r>
    </w:p>
    <w:p w:rsidR="0043744D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E21B5">
        <w:rPr>
          <w:sz w:val="28"/>
          <w:szCs w:val="28"/>
        </w:rPr>
        <w:t xml:space="preserve"> Решение не вступило в законную силу.</w:t>
      </w:r>
    </w:p>
    <w:p w:rsidR="0043744D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3744D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3744D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3744D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3744D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3744D" w:rsidRDefault="0043744D" w:rsidP="0043744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40A85" w:rsidRPr="0043744D" w:rsidRDefault="00140A85">
      <w:pPr>
        <w:rPr>
          <w:lang/>
        </w:rPr>
      </w:pPr>
      <w:bookmarkStart w:id="0" w:name="_GoBack"/>
      <w:bookmarkEnd w:id="0"/>
    </w:p>
    <w:sectPr w:rsidR="00140A85" w:rsidRPr="0043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4D"/>
    <w:rsid w:val="00140A85"/>
    <w:rsid w:val="004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44D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44D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2023-03-06T12:17:00Z</dcterms:created>
  <dcterms:modified xsi:type="dcterms:W3CDTF">2023-03-06T12:17:00Z</dcterms:modified>
</cp:coreProperties>
</file>