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4D" w:rsidRPr="00E45B4D" w:rsidRDefault="00E45B4D" w:rsidP="00E45B4D">
      <w:pPr>
        <w:ind w:firstLine="709"/>
        <w:jc w:val="both"/>
        <w:rPr>
          <w:rFonts w:ascii="Arial" w:hAnsi="Arial" w:cs="Arial"/>
        </w:rPr>
      </w:pPr>
      <w:r>
        <w:rPr>
          <w:rFonts w:ascii="Arial" w:hAnsi="Arial" w:cs="Arial"/>
        </w:rPr>
        <w:t xml:space="preserve">                                    </w:t>
      </w:r>
      <w:r w:rsidRPr="00E45B4D">
        <w:rPr>
          <w:rFonts w:ascii="Arial" w:hAnsi="Arial" w:cs="Arial"/>
        </w:rPr>
        <w:t>РОССИЙСКАЯ ФЕДЕРАЦИЯ</w:t>
      </w:r>
    </w:p>
    <w:p w:rsidR="004C73AA" w:rsidRPr="00E45B4D" w:rsidRDefault="00E45B4D" w:rsidP="00E45B4D">
      <w:pPr>
        <w:ind w:firstLine="709"/>
        <w:jc w:val="both"/>
        <w:rPr>
          <w:rFonts w:ascii="Arial" w:hAnsi="Arial" w:cs="Arial"/>
        </w:rPr>
      </w:pPr>
      <w:r>
        <w:rPr>
          <w:rFonts w:ascii="Arial" w:hAnsi="Arial" w:cs="Arial"/>
        </w:rPr>
        <w:t xml:space="preserve">                                      </w:t>
      </w:r>
      <w:r w:rsidR="004C73AA" w:rsidRPr="00E45B4D">
        <w:rPr>
          <w:rFonts w:ascii="Arial" w:hAnsi="Arial" w:cs="Arial"/>
        </w:rPr>
        <w:t>ОРЛОВСКАЯ ОБЛАСТЬ</w:t>
      </w:r>
    </w:p>
    <w:p w:rsidR="004C73AA" w:rsidRPr="00E45B4D" w:rsidRDefault="00E45B4D" w:rsidP="00E45B4D">
      <w:pPr>
        <w:ind w:firstLine="709"/>
        <w:jc w:val="both"/>
        <w:rPr>
          <w:rFonts w:ascii="Arial" w:hAnsi="Arial" w:cs="Arial"/>
        </w:rPr>
      </w:pPr>
      <w:r>
        <w:rPr>
          <w:rFonts w:ascii="Arial" w:hAnsi="Arial" w:cs="Arial"/>
        </w:rPr>
        <w:t xml:space="preserve">                                  </w:t>
      </w:r>
      <w:r w:rsidR="004C73AA" w:rsidRPr="00E45B4D">
        <w:rPr>
          <w:rFonts w:ascii="Arial" w:hAnsi="Arial" w:cs="Arial"/>
        </w:rPr>
        <w:t>НОВОДЕРЕВЕНЬКОВСКИЙ РАЙОН</w:t>
      </w:r>
    </w:p>
    <w:p w:rsidR="004C73AA" w:rsidRPr="00E45B4D" w:rsidRDefault="004C73AA" w:rsidP="00E45B4D">
      <w:pPr>
        <w:ind w:firstLine="709"/>
        <w:jc w:val="both"/>
        <w:rPr>
          <w:rFonts w:ascii="Arial" w:hAnsi="Arial" w:cs="Arial"/>
        </w:rPr>
      </w:pPr>
      <w:r w:rsidRPr="00E45B4D">
        <w:rPr>
          <w:rFonts w:ascii="Arial" w:hAnsi="Arial" w:cs="Arial"/>
        </w:rPr>
        <w:t>АДМИНИСТРАЦИЯ СУРОВСКОГО СЕЛЬСКОГО ПОСЕЛЕНИЯ</w:t>
      </w:r>
    </w:p>
    <w:p w:rsidR="004C73AA" w:rsidRPr="00E45B4D" w:rsidRDefault="004C73AA" w:rsidP="00E45B4D">
      <w:pPr>
        <w:ind w:firstLine="709"/>
        <w:jc w:val="both"/>
        <w:rPr>
          <w:rFonts w:ascii="Arial" w:hAnsi="Arial" w:cs="Arial"/>
        </w:rPr>
      </w:pPr>
      <w:r w:rsidRPr="00E45B4D">
        <w:rPr>
          <w:rFonts w:ascii="Arial" w:hAnsi="Arial" w:cs="Arial"/>
        </w:rPr>
        <w:t xml:space="preserve">                                          </w:t>
      </w:r>
    </w:p>
    <w:p w:rsidR="004C73AA" w:rsidRPr="00E45B4D" w:rsidRDefault="004C73AA" w:rsidP="00E45B4D">
      <w:pPr>
        <w:ind w:firstLine="709"/>
        <w:jc w:val="both"/>
        <w:rPr>
          <w:rFonts w:ascii="Arial" w:hAnsi="Arial" w:cs="Arial"/>
        </w:rPr>
      </w:pPr>
      <w:r w:rsidRPr="00E45B4D">
        <w:rPr>
          <w:rFonts w:ascii="Arial" w:hAnsi="Arial" w:cs="Arial"/>
        </w:rPr>
        <w:t xml:space="preserve">                        </w:t>
      </w:r>
    </w:p>
    <w:p w:rsidR="004C73AA" w:rsidRPr="00E45B4D" w:rsidRDefault="004C73AA" w:rsidP="00E45B4D">
      <w:pPr>
        <w:ind w:firstLine="709"/>
        <w:jc w:val="both"/>
        <w:rPr>
          <w:rFonts w:ascii="Arial" w:hAnsi="Arial" w:cs="Arial"/>
        </w:rPr>
      </w:pPr>
      <w:r w:rsidRPr="00E45B4D">
        <w:rPr>
          <w:rFonts w:ascii="Arial" w:hAnsi="Arial" w:cs="Arial"/>
        </w:rPr>
        <w:t xml:space="preserve">                                                  ПОСТАНОВЛЕНИЕ                </w:t>
      </w:r>
    </w:p>
    <w:p w:rsidR="004C73AA" w:rsidRPr="00E45B4D" w:rsidRDefault="004C73AA" w:rsidP="00E45B4D">
      <w:pPr>
        <w:ind w:firstLine="709"/>
        <w:jc w:val="both"/>
        <w:rPr>
          <w:rFonts w:ascii="Arial" w:hAnsi="Arial" w:cs="Arial"/>
        </w:rPr>
      </w:pPr>
      <w:r w:rsidRPr="00E45B4D">
        <w:rPr>
          <w:rFonts w:ascii="Arial" w:hAnsi="Arial" w:cs="Arial"/>
        </w:rPr>
        <w:t xml:space="preserve">    </w:t>
      </w:r>
    </w:p>
    <w:p w:rsidR="004C73AA" w:rsidRPr="00E45B4D" w:rsidRDefault="004C73AA" w:rsidP="00E45B4D">
      <w:pPr>
        <w:jc w:val="both"/>
        <w:rPr>
          <w:rFonts w:ascii="Arial" w:hAnsi="Arial" w:cs="Arial"/>
        </w:rPr>
      </w:pPr>
      <w:r w:rsidRPr="00E45B4D">
        <w:rPr>
          <w:rFonts w:ascii="Arial" w:hAnsi="Arial" w:cs="Arial"/>
        </w:rPr>
        <w:t xml:space="preserve"> от 23 июля  2021 года                                                                                    № 19</w:t>
      </w:r>
    </w:p>
    <w:p w:rsidR="004C73AA" w:rsidRPr="00E45B4D" w:rsidRDefault="00E45B4D" w:rsidP="00E45B4D">
      <w:pPr>
        <w:jc w:val="both"/>
        <w:rPr>
          <w:rFonts w:ascii="Arial" w:hAnsi="Arial" w:cs="Arial"/>
        </w:rPr>
      </w:pPr>
      <w:r>
        <w:rPr>
          <w:rFonts w:ascii="Arial" w:hAnsi="Arial" w:cs="Arial"/>
        </w:rPr>
        <w:t xml:space="preserve">       </w:t>
      </w:r>
      <w:r w:rsidR="004C73AA" w:rsidRPr="00E45B4D">
        <w:rPr>
          <w:rFonts w:ascii="Arial" w:hAnsi="Arial" w:cs="Arial"/>
        </w:rPr>
        <w:t xml:space="preserve"> д. Кулеши</w:t>
      </w:r>
    </w:p>
    <w:p w:rsidR="004C73AA" w:rsidRPr="00E45B4D" w:rsidRDefault="004C73AA" w:rsidP="00E45B4D">
      <w:pPr>
        <w:ind w:firstLine="709"/>
        <w:jc w:val="both"/>
        <w:rPr>
          <w:rFonts w:ascii="Arial" w:hAnsi="Arial" w:cs="Arial"/>
        </w:rPr>
      </w:pPr>
    </w:p>
    <w:p w:rsidR="004C73AA" w:rsidRPr="00E45B4D" w:rsidRDefault="004C73AA" w:rsidP="00E45B4D">
      <w:pPr>
        <w:jc w:val="both"/>
        <w:rPr>
          <w:rFonts w:ascii="Arial" w:hAnsi="Arial" w:cs="Arial"/>
        </w:rPr>
      </w:pPr>
      <w:r w:rsidRPr="00E45B4D">
        <w:rPr>
          <w:rFonts w:ascii="Arial" w:hAnsi="Arial" w:cs="Arial"/>
        </w:rPr>
        <w:t>О  внесении изменений в постановление</w:t>
      </w:r>
    </w:p>
    <w:p w:rsidR="004C73AA" w:rsidRPr="00E45B4D" w:rsidRDefault="004C73AA" w:rsidP="00E45B4D">
      <w:pPr>
        <w:jc w:val="both"/>
        <w:rPr>
          <w:rFonts w:ascii="Arial" w:hAnsi="Arial" w:cs="Arial"/>
        </w:rPr>
      </w:pPr>
      <w:r w:rsidRPr="00E45B4D">
        <w:rPr>
          <w:rFonts w:ascii="Arial" w:hAnsi="Arial" w:cs="Arial"/>
        </w:rPr>
        <w:t xml:space="preserve">администрации </w:t>
      </w:r>
      <w:proofErr w:type="spellStart"/>
      <w:r w:rsidRPr="00E45B4D">
        <w:rPr>
          <w:rFonts w:ascii="Arial" w:hAnsi="Arial" w:cs="Arial"/>
        </w:rPr>
        <w:t>Суровского</w:t>
      </w:r>
      <w:proofErr w:type="spellEnd"/>
      <w:r w:rsidRPr="00E45B4D">
        <w:rPr>
          <w:rFonts w:ascii="Arial" w:hAnsi="Arial" w:cs="Arial"/>
        </w:rPr>
        <w:t xml:space="preserve"> сельского поселения</w:t>
      </w:r>
    </w:p>
    <w:p w:rsidR="004C73AA" w:rsidRPr="00E45B4D" w:rsidRDefault="004C73AA" w:rsidP="00E45B4D">
      <w:pPr>
        <w:jc w:val="both"/>
        <w:rPr>
          <w:rFonts w:ascii="Arial" w:hAnsi="Arial" w:cs="Arial"/>
        </w:rPr>
      </w:pPr>
      <w:proofErr w:type="spellStart"/>
      <w:r w:rsidRPr="00E45B4D">
        <w:rPr>
          <w:rFonts w:ascii="Arial" w:hAnsi="Arial" w:cs="Arial"/>
        </w:rPr>
        <w:t>Новодеревеньковского</w:t>
      </w:r>
      <w:proofErr w:type="spellEnd"/>
      <w:r w:rsidRPr="00E45B4D">
        <w:rPr>
          <w:rFonts w:ascii="Arial" w:hAnsi="Arial" w:cs="Arial"/>
        </w:rPr>
        <w:t xml:space="preserve"> района Орловской области</w:t>
      </w:r>
    </w:p>
    <w:p w:rsidR="004C73AA" w:rsidRPr="00E45B4D" w:rsidRDefault="004C73AA" w:rsidP="00E45B4D">
      <w:pPr>
        <w:jc w:val="both"/>
        <w:rPr>
          <w:rFonts w:ascii="Arial" w:hAnsi="Arial" w:cs="Arial"/>
        </w:rPr>
      </w:pPr>
      <w:r w:rsidRPr="00E45B4D">
        <w:rPr>
          <w:rFonts w:ascii="Arial" w:hAnsi="Arial" w:cs="Arial"/>
        </w:rPr>
        <w:t>от 14 .05.2014г. № 22/1 «Об утверждении порядка</w:t>
      </w:r>
    </w:p>
    <w:p w:rsidR="004C73AA" w:rsidRPr="00E45B4D" w:rsidRDefault="004C73AA" w:rsidP="00E45B4D">
      <w:pPr>
        <w:jc w:val="both"/>
        <w:rPr>
          <w:rFonts w:ascii="Arial" w:hAnsi="Arial" w:cs="Arial"/>
        </w:rPr>
      </w:pPr>
      <w:r w:rsidRPr="00E45B4D">
        <w:rPr>
          <w:rFonts w:ascii="Arial" w:hAnsi="Arial" w:cs="Arial"/>
        </w:rPr>
        <w:t xml:space="preserve">ведения реестра муниципального имущества </w:t>
      </w:r>
    </w:p>
    <w:p w:rsidR="004C73AA" w:rsidRPr="00E45B4D" w:rsidRDefault="004C73AA" w:rsidP="00E45B4D">
      <w:pPr>
        <w:jc w:val="both"/>
        <w:rPr>
          <w:rFonts w:ascii="Arial" w:hAnsi="Arial" w:cs="Arial"/>
        </w:rPr>
      </w:pPr>
      <w:bookmarkStart w:id="0" w:name="_GoBack"/>
      <w:bookmarkEnd w:id="0"/>
      <w:proofErr w:type="spellStart"/>
      <w:r w:rsidRPr="00E45B4D">
        <w:rPr>
          <w:rFonts w:ascii="Arial" w:hAnsi="Arial" w:cs="Arial"/>
        </w:rPr>
        <w:t>Суровского</w:t>
      </w:r>
      <w:proofErr w:type="spellEnd"/>
      <w:r w:rsidRPr="00E45B4D">
        <w:rPr>
          <w:rFonts w:ascii="Arial" w:hAnsi="Arial" w:cs="Arial"/>
        </w:rPr>
        <w:t xml:space="preserve"> сельского поселения». </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xml:space="preserve">           С целью приведения нормативного правового акта </w:t>
      </w:r>
      <w:proofErr w:type="spellStart"/>
      <w:r w:rsidRPr="00E45B4D">
        <w:rPr>
          <w:rFonts w:ascii="Arial" w:hAnsi="Arial" w:cs="Arial"/>
        </w:rPr>
        <w:t>Суровского</w:t>
      </w:r>
      <w:proofErr w:type="spellEnd"/>
      <w:r w:rsidRPr="00E45B4D">
        <w:rPr>
          <w:rFonts w:ascii="Arial" w:hAnsi="Arial" w:cs="Arial"/>
        </w:rPr>
        <w:t xml:space="preserve"> сельского поселения в соответствие с действующим законодательством   ПОСТАНОВЛЯЮ: </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xml:space="preserve"> Внести в постановление администрации </w:t>
      </w:r>
      <w:proofErr w:type="spellStart"/>
      <w:r w:rsidRPr="00E45B4D">
        <w:rPr>
          <w:rFonts w:ascii="Arial" w:hAnsi="Arial" w:cs="Arial"/>
        </w:rPr>
        <w:t>Суровского</w:t>
      </w:r>
      <w:proofErr w:type="spellEnd"/>
      <w:r w:rsidRPr="00E45B4D">
        <w:rPr>
          <w:rFonts w:ascii="Arial" w:hAnsi="Arial" w:cs="Arial"/>
        </w:rPr>
        <w:t xml:space="preserve"> сельского поселения от 14 мая 2014 года № 22/1 «Об утверждении порядка ведения реестра муниципального имущества </w:t>
      </w:r>
      <w:proofErr w:type="spellStart"/>
      <w:r w:rsidRPr="00E45B4D">
        <w:rPr>
          <w:rFonts w:ascii="Arial" w:hAnsi="Arial" w:cs="Arial"/>
        </w:rPr>
        <w:t>Суровского</w:t>
      </w:r>
      <w:proofErr w:type="spellEnd"/>
      <w:r w:rsidRPr="00E45B4D">
        <w:rPr>
          <w:rFonts w:ascii="Arial" w:hAnsi="Arial" w:cs="Arial"/>
        </w:rPr>
        <w:t xml:space="preserve"> сельского поселения» следующие изменения:</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xml:space="preserve">Раздел 2 Порядка реестра муниципального имущества </w:t>
      </w:r>
      <w:proofErr w:type="spellStart"/>
      <w:r w:rsidRPr="00E45B4D">
        <w:rPr>
          <w:rFonts w:ascii="Arial" w:hAnsi="Arial" w:cs="Arial"/>
        </w:rPr>
        <w:t>Суровского</w:t>
      </w:r>
      <w:proofErr w:type="spellEnd"/>
      <w:r w:rsidRPr="00E45B4D">
        <w:rPr>
          <w:rFonts w:ascii="Arial" w:hAnsi="Arial" w:cs="Arial"/>
        </w:rPr>
        <w:t xml:space="preserve"> сельского поселения изложить в следующей редакции:</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В раздел 2 включаются сведения о муниципальном движимом и ином имуществе, не относящемся к недвижимым и движимым вещам, в том числе:</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наименование движимого имущества;</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сведения о балансовой стоимости движимого имущества и начисленной амортизации (износе);</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даты возникновения и прекращения права муниципальной собственности на движимое имущество;</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реквизиты документов – оснований возникновения (прекращения) права муниципальной собственности на движимое имущество;</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сведения о правообладателе муниципального движимого имущества;</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lastRenderedPageBreak/>
        <w:t>В отношении иного имущества, не относящегося к недвижимым и движимым вещам, в раздел 2 реестра также включаются сведения о:</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xml:space="preserve">- </w:t>
      </w:r>
      <w:proofErr w:type="gramStart"/>
      <w:r w:rsidRPr="00E45B4D">
        <w:rPr>
          <w:rFonts w:ascii="Arial" w:hAnsi="Arial" w:cs="Arial"/>
        </w:rPr>
        <w:t>виде</w:t>
      </w:r>
      <w:proofErr w:type="gramEnd"/>
      <w:r w:rsidRPr="00E45B4D">
        <w:rPr>
          <w:rFonts w:ascii="Arial" w:hAnsi="Arial" w:cs="Arial"/>
        </w:rPr>
        <w:t xml:space="preserve"> и наименовании объекта имущественного права;</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w:t>
      </w:r>
      <w:proofErr w:type="gramStart"/>
      <w:r w:rsidRPr="00E45B4D">
        <w:rPr>
          <w:rFonts w:ascii="Arial" w:hAnsi="Arial" w:cs="Arial"/>
        </w:rPr>
        <w:t xml:space="preserve"> ,</w:t>
      </w:r>
      <w:proofErr w:type="gramEnd"/>
      <w:r w:rsidRPr="00E45B4D">
        <w:rPr>
          <w:rFonts w:ascii="Arial" w:hAnsi="Arial" w:cs="Arial"/>
        </w:rPr>
        <w:t xml:space="preserve"> включая наименование документа, его серию и номер, дату выдачи и наименование государственного органа (организации)</w:t>
      </w:r>
      <w:proofErr w:type="gramStart"/>
      <w:r w:rsidRPr="00E45B4D">
        <w:rPr>
          <w:rFonts w:ascii="Arial" w:hAnsi="Arial" w:cs="Arial"/>
        </w:rPr>
        <w:t xml:space="preserve"> ,</w:t>
      </w:r>
      <w:proofErr w:type="gramEnd"/>
      <w:r w:rsidRPr="00E45B4D">
        <w:rPr>
          <w:rFonts w:ascii="Arial" w:hAnsi="Arial" w:cs="Arial"/>
        </w:rPr>
        <w:t xml:space="preserve"> выдавшего документ.</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2. Настоящее постановление разместить на официальном сайте администрации сельского поселения.</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r w:rsidRPr="00E45B4D">
        <w:rPr>
          <w:rFonts w:ascii="Arial" w:hAnsi="Arial" w:cs="Arial"/>
        </w:rPr>
        <w:t xml:space="preserve">Глава поселения                                             В.В. Поляков  </w:t>
      </w:r>
    </w:p>
    <w:p w:rsidR="004C73AA" w:rsidRPr="00E45B4D" w:rsidRDefault="004C73AA" w:rsidP="00E45B4D">
      <w:pPr>
        <w:ind w:firstLine="709"/>
        <w:jc w:val="both"/>
        <w:rPr>
          <w:rFonts w:ascii="Arial" w:hAnsi="Arial" w:cs="Arial"/>
        </w:rPr>
      </w:pPr>
      <w:r w:rsidRPr="00E45B4D">
        <w:rPr>
          <w:rFonts w:ascii="Arial" w:hAnsi="Arial" w:cs="Arial"/>
        </w:rPr>
        <w:t xml:space="preserve"> </w:t>
      </w: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E45B4D" w:rsidRDefault="004C73AA" w:rsidP="00E45B4D">
      <w:pPr>
        <w:ind w:firstLine="709"/>
        <w:jc w:val="both"/>
        <w:rPr>
          <w:rFonts w:ascii="Arial" w:hAnsi="Arial" w:cs="Arial"/>
        </w:rPr>
      </w:pPr>
    </w:p>
    <w:p w:rsidR="004C73AA" w:rsidRPr="00975313" w:rsidRDefault="00E45B4D" w:rsidP="004C73AA">
      <w:pPr>
        <w:tabs>
          <w:tab w:val="left" w:pos="6360"/>
        </w:tabs>
        <w:ind w:left="720"/>
        <w:rPr>
          <w:rFonts w:ascii="Arial" w:hAnsi="Arial" w:cs="Arial"/>
        </w:rPr>
      </w:pPr>
      <w:r>
        <w:rPr>
          <w:rFonts w:ascii="Arial" w:hAnsi="Arial" w:cs="Arial"/>
        </w:rPr>
        <w:t xml:space="preserve"> </w:t>
      </w: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4C73AA" w:rsidRPr="00975313" w:rsidRDefault="004C73AA" w:rsidP="004C73AA">
      <w:pPr>
        <w:rPr>
          <w:rFonts w:ascii="Arial" w:hAnsi="Arial" w:cs="Arial"/>
        </w:rPr>
      </w:pPr>
    </w:p>
    <w:p w:rsidR="000A56A8" w:rsidRDefault="000A56A8" w:rsidP="004C73AA">
      <w:pPr>
        <w:ind w:firstLine="708"/>
      </w:pPr>
    </w:p>
    <w:sectPr w:rsidR="000A56A8" w:rsidSect="00E45B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AA"/>
    <w:rsid w:val="000A56A8"/>
    <w:rsid w:val="004C73AA"/>
    <w:rsid w:val="00E4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2021-11-18T12:35:00Z</dcterms:created>
  <dcterms:modified xsi:type="dcterms:W3CDTF">2021-11-19T07:39:00Z</dcterms:modified>
</cp:coreProperties>
</file>